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8EE0">
      <w:pPr>
        <w:jc w:val="center"/>
        <w:rPr>
          <w:rFonts w:ascii="Times New Roman" w:hAnsi="Times New Roman" w:cs="Times New Roman"/>
          <w:b/>
          <w:sz w:val="28"/>
        </w:rPr>
      </w:pPr>
    </w:p>
    <w:p w14:paraId="4991156B">
      <w:pPr>
        <w:jc w:val="center"/>
        <w:rPr>
          <w:rFonts w:ascii="Times New Roman" w:hAnsi="Times New Roman" w:cs="Times New Roman"/>
          <w:b/>
          <w:sz w:val="28"/>
        </w:rPr>
      </w:pPr>
    </w:p>
    <w:p w14:paraId="26EDDA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Соблюдение ФЗ № 255, № 114, № 272.</w:t>
      </w:r>
    </w:p>
    <w:p w14:paraId="45520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85B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электронной библиографической записи</w:t>
      </w:r>
    </w:p>
    <w:p w14:paraId="750E2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74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487FB">
      <w:pPr>
        <w:pStyle w:val="2"/>
        <w:shd w:val="clear" w:color="auto" w:fill="FFFFFF"/>
        <w:spacing w:before="161" w:after="161"/>
        <w:ind w:firstLine="709"/>
        <w:jc w:val="both"/>
        <w:rPr>
          <w:rFonts w:ascii="Times New Roman" w:hAnsi="Times New Roman" w:eastAsiaTheme="minorHAnsi" w:cstheme="minorBidi"/>
          <w:color w:val="auto"/>
          <w:sz w:val="24"/>
          <w:szCs w:val="24"/>
        </w:rPr>
      </w:pPr>
      <w:r>
        <w:rPr>
          <w:rFonts w:ascii="Times New Roman" w:hAnsi="Times New Roman" w:eastAsiaTheme="minorHAnsi" w:cstheme="minorBidi"/>
          <w:color w:val="auto"/>
          <w:sz w:val="24"/>
          <w:szCs w:val="24"/>
        </w:rPr>
        <w:t>В целях соблюдения Федерального закона от 14.07.2022 N 255-ФЗ «О контроле за деятельностью лиц, находящихся под иностранным влиянием», Федерального закона от 25 июля 2002 г. N 114-ФЗ «О противодействии экстремистской деятельности», Федерального закона от 28.12.2012 N 272-ФЗ "О мерах воздействия на лиц, причастных к нарушениям основополагающих прав и свобод человека, прав и свобод граждан Российской Федерации", а также ряда Постановлений и рекомендаций в системе сводных и локальных электронных каталогов библиографические записи должны содержать ряд обязательных полей и подполей.</w:t>
      </w:r>
    </w:p>
    <w:p w14:paraId="166AF8CC">
      <w:pPr>
        <w:spacing w:after="0"/>
        <w:ind w:firstLine="480" w:firstLineChars="200"/>
        <w:jc w:val="both"/>
        <w:rPr>
          <w:rFonts w:ascii="Times New Roman" w:hAnsi="Times New Roman"/>
          <w:sz w:val="24"/>
          <w:szCs w:val="24"/>
        </w:rPr>
      </w:pPr>
    </w:p>
    <w:p w14:paraId="6D67E7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книжными изданиями, </w:t>
      </w:r>
      <w:r>
        <w:rPr>
          <w:rFonts w:ascii="Times New Roman" w:hAnsi="Times New Roman"/>
          <w:b/>
          <w:bCs/>
          <w:sz w:val="24"/>
          <w:szCs w:val="24"/>
        </w:rPr>
        <w:t>произведенными иностранными агентами, или касающимися деятельности иностранных агентов и лиц, находящихся под иностранным влиянием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14:paraId="35AF969F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 w14:paraId="3D7719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иностранным агентом ____________________, либо касается деятельности иностранного агента _________________»; </w:t>
      </w:r>
    </w:p>
    <w:p w14:paraId="184047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__________ , являющимся  __________________ (учредителем, членом, участником, руководителем или лицом, входящим в состав органа лиц, указанных в </w:t>
      </w:r>
      <w:r>
        <w:fldChar w:fldCharType="begin"/>
      </w:r>
      <w:r>
        <w:instrText xml:space="preserve"> HYPERLINK "consultantplus://offline/ref=9119DA7754CF9358D4CDFCE29C69A3C57F080C142F17AC0357DB57D2AFE5C14508069BEC2A0E17B96F521ACBE83FBA1D274DB71946807C76mEfBM"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части 4 статьи 9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"о контроле за деятельностью лиц, находящихся под иностранным влиянием") включенного в реестр иностранных агентов».</w:t>
      </w:r>
    </w:p>
    <w:p w14:paraId="1531D4D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Поле 899 подполе $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вместо сиглы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 w14:paraId="2BACBFA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Если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7EFF50C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910 подполе $а</w:t>
      </w:r>
      <w:r>
        <w:rPr>
          <w:rFonts w:ascii="Times New Roman" w:hAnsi="Times New Roman"/>
          <w:sz w:val="24"/>
          <w:szCs w:val="24"/>
        </w:rPr>
        <w:t xml:space="preserve"> до 05.11.2025 г. записи могут иметь примечание с указанием возрастного ограничения в виде цифры «18», независимо от знака информационной продукции на самом издании. С 05.11.2025 г. п</w:t>
      </w:r>
      <w:r>
        <w:rPr>
          <w:rFonts w:ascii="Times New Roman" w:hAnsi="Times New Roman"/>
          <w:bCs/>
          <w:sz w:val="24"/>
          <w:szCs w:val="24"/>
        </w:rPr>
        <w:t>оле 910 подполе $а не заполняется.</w:t>
      </w:r>
    </w:p>
    <w:p w14:paraId="1F653A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FCBB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6566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13D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634C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1BDD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652F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E00F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64FF0C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иностранным агентом Агалаковой Жанной Леонидовной, либо касается деятельности иностранного агента Агалаковой Жанны Леонидовны</w:t>
      </w:r>
    </w:p>
    <w:p w14:paraId="12CD0A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16+</w:t>
      </w:r>
    </w:p>
    <w:p w14:paraId="0C1872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ограничен$j3.198.965$p0083444$t1$x3198965$zООО "Феникс 21 век"$y190$9175.53</w:t>
      </w:r>
    </w:p>
    <w:p w14:paraId="089C0B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</w:p>
    <w:p w14:paraId="61DD4C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59389E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Верховским Александром Марковичем, являющимся участником Исследовательского центра «Сова», включенного в реестр иностранных агентов</w:t>
      </w:r>
    </w:p>
    <w:p w14:paraId="31562C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</w:t>
      </w:r>
      <w:r>
        <w:rPr>
          <w:rFonts w:hint="default" w:ascii="Times New Roman" w:hAnsi="Times New Roman"/>
          <w:lang w:val="ru-RU"/>
        </w:rPr>
        <w:t xml:space="preserve"> МЦБ</w:t>
      </w:r>
      <w:r>
        <w:rPr>
          <w:rFonts w:ascii="Times New Roman" w:hAnsi="Times New Roman"/>
        </w:rPr>
        <w:t>$bДоступ ограничен</w:t>
      </w:r>
      <w:r>
        <w:rPr>
          <w:rFonts w:hint="default"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hint="default"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hint="default"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hint="default"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hint="default"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 w14:paraId="2826A2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9FFF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2EEE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62E3F9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bCs/>
          <w:sz w:val="24"/>
          <w:szCs w:val="24"/>
        </w:rPr>
        <w:t>включенными в Федеральный список экстремистских материалов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14:paraId="3351AC71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 w14:paraId="0C3ED98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Решение …….. суда от «___» _____ 20__года</w:t>
      </w:r>
      <w:r>
        <w:rPr>
          <w:rFonts w:ascii="Times New Roman" w:hAnsi="Times New Roman"/>
          <w:sz w:val="24"/>
          <w:szCs w:val="24"/>
        </w:rPr>
        <w:t>».</w:t>
      </w:r>
    </w:p>
    <w:p w14:paraId="11983015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899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вместо сиглы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 w14:paraId="336D4A92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Если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166D4E96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56D11484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7480C5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399FEB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ограничен$cРешение Таганского районного суда г. Москвы от 10.02.2021 и апелляционное определение судебной коллегии по административным делам Московского городского суда от 03.11.2022</w:t>
      </w:r>
    </w:p>
    <w:p w14:paraId="7A1635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ограничен$j3.040.711$x3040711</w:t>
      </w:r>
    </w:p>
    <w:p w14:paraId="0FDB9D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</w:p>
    <w:p w14:paraId="6657C8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Например</w:t>
      </w:r>
      <w:r>
        <w:rPr>
          <w:rFonts w:hint="default" w:ascii="Times New Roman" w:hAnsi="Times New Roman"/>
          <w:lang w:val="ru-RU"/>
        </w:rPr>
        <w:t>:</w:t>
      </w:r>
    </w:p>
    <w:p w14:paraId="1A0C59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ограничен$cРешение Таганского районного суда г. Москвы от 10.02.2021 и апелляционное определение судебной коллегии по административным делам Московского городского суда от 03.11.2022</w:t>
      </w:r>
    </w:p>
    <w:p w14:paraId="49747F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</w:t>
      </w:r>
      <w:r>
        <w:rPr>
          <w:rFonts w:hint="default" w:ascii="Times New Roman" w:hAnsi="Times New Roman"/>
          <w:lang w:val="ru-RU"/>
        </w:rPr>
        <w:t xml:space="preserve"> МЦБ</w:t>
      </w:r>
      <w:r>
        <w:rPr>
          <w:rFonts w:ascii="Times New Roman" w:hAnsi="Times New Roman"/>
        </w:rPr>
        <w:t>$bДоступ ограничен</w:t>
      </w:r>
      <w:r>
        <w:rPr>
          <w:rFonts w:hint="default"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hint="default"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hint="default"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hint="default"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hint="default"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 w14:paraId="5F624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D53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1C5A05">
      <w:pPr>
        <w:spacing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</w:p>
    <w:p w14:paraId="248C37A8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sz w:val="24"/>
          <w:szCs w:val="24"/>
        </w:rPr>
        <w:t>включенных в 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иностранных и международных организаций, деятельность которых признана нежелательной на территории Российской Федерации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14:paraId="62D1B23B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</w:p>
    <w:p w14:paraId="1146081E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</w:p>
    <w:p w14:paraId="28E6DD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Доступ ограничен. 272-ФЗ</w:t>
      </w:r>
      <w:r>
        <w:rPr>
          <w:rFonts w:ascii="Times New Roman" w:hAnsi="Times New Roman"/>
          <w:sz w:val="24"/>
          <w:szCs w:val="24"/>
        </w:rPr>
        <w:t>».</w:t>
      </w:r>
    </w:p>
    <w:p w14:paraId="422E24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 xml:space="preserve"> 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Решение Генеральной прокуратуры Российской Федерации от «___» _____ 20__года</w:t>
      </w:r>
      <w:r>
        <w:rPr>
          <w:rFonts w:ascii="Times New Roman" w:hAnsi="Times New Roman"/>
          <w:sz w:val="24"/>
          <w:szCs w:val="24"/>
        </w:rPr>
        <w:t>».</w:t>
      </w:r>
    </w:p>
    <w:p w14:paraId="5A989CF4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>
        <w:rPr>
          <w:rFonts w:ascii="Times New Roman" w:hAnsi="Times New Roman"/>
          <w:b/>
          <w:bCs/>
          <w:sz w:val="24"/>
          <w:szCs w:val="24"/>
        </w:rPr>
        <w:t xml:space="preserve">Поле 899 подполе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$b </w:t>
      </w:r>
      <w:r>
        <w:rPr>
          <w:rFonts w:ascii="Times New Roman" w:hAnsi="Times New Roman"/>
          <w:sz w:val="24"/>
          <w:szCs w:val="24"/>
        </w:rPr>
        <w:t xml:space="preserve">вместо сиглы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 w14:paraId="79128EBD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3.4. </w:t>
      </w:r>
      <w:r>
        <w:rPr>
          <w:rFonts w:ascii="Times New Roman" w:hAnsi="Times New Roman"/>
          <w:sz w:val="24"/>
          <w:szCs w:val="24"/>
          <w:lang w:val="ru-RU"/>
        </w:rPr>
        <w:t>Если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240B0A6B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</w:p>
    <w:p w14:paraId="70A5BF53">
      <w:pPr>
        <w:spacing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</w:p>
    <w:p w14:paraId="737D06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6FF1A2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ограничен. 272-ФЗ$cРешение Генеральной прокуратуры Российской Федерации от 03.09.2025</w:t>
      </w:r>
    </w:p>
    <w:p w14:paraId="362110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ограничен$j3.118.909$x3118909</w:t>
      </w:r>
    </w:p>
    <w:p w14:paraId="0EED51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</w:p>
    <w:p w14:paraId="558D84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Например</w:t>
      </w:r>
      <w:r>
        <w:rPr>
          <w:rFonts w:hint="default" w:ascii="Times New Roman" w:hAnsi="Times New Roman"/>
          <w:lang w:val="ru-RU"/>
        </w:rPr>
        <w:t>:</w:t>
      </w:r>
    </w:p>
    <w:p w14:paraId="6FF943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ограничен. 272-ФЗ$cРешение Генеральной прокуратуры Российской Федерации от 03.09.2025</w:t>
      </w:r>
    </w:p>
    <w:p w14:paraId="64A490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</w:t>
      </w:r>
      <w:r>
        <w:rPr>
          <w:rFonts w:hint="default" w:ascii="Times New Roman" w:hAnsi="Times New Roman"/>
          <w:lang w:val="ru-RU"/>
        </w:rPr>
        <w:t xml:space="preserve"> МЦБ</w:t>
      </w:r>
      <w:r>
        <w:rPr>
          <w:rFonts w:ascii="Times New Roman" w:hAnsi="Times New Roman"/>
        </w:rPr>
        <w:t>$bДоступ ограничен</w:t>
      </w:r>
      <w:r>
        <w:rPr>
          <w:rFonts w:hint="default"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hint="default"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hint="default"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hint="default"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hint="default"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 w14:paraId="36A2EDA1">
      <w:pPr>
        <w:spacing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</w:p>
    <w:p w14:paraId="5A965DAD">
      <w:pPr>
        <w:spacing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</w:p>
    <w:p w14:paraId="773454BD">
      <w:pPr>
        <w:spacing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</w:p>
    <w:p w14:paraId="06886F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рамках соблюдения </w:t>
      </w:r>
      <w:r>
        <w:rPr>
          <w:rFonts w:ascii="Times New Roman" w:hAnsi="Times New Roman"/>
          <w:b/>
          <w:sz w:val="24"/>
          <w:szCs w:val="24"/>
        </w:rPr>
        <w:t xml:space="preserve">ФЗ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397 от 27.10.2025 «О внесении изменений в Федеральный закон "О наркотических средствах и психотропных веществах»</w:t>
      </w:r>
      <w:r>
        <w:rPr>
          <w:rFonts w:ascii="Times New Roman" w:hAnsi="Times New Roman"/>
          <w:sz w:val="24"/>
          <w:szCs w:val="24"/>
        </w:rPr>
        <w:t xml:space="preserve"> электронные библиографические записи должны иметь:</w:t>
      </w:r>
    </w:p>
    <w:p w14:paraId="0D29A3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 «Незаконное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ответственность».</w:t>
      </w:r>
    </w:p>
    <w:p w14:paraId="64974E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C50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468F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7228E4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</w:t>
      </w:r>
    </w:p>
    <w:p w14:paraId="1920CF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18+</w:t>
      </w:r>
    </w:p>
    <w:p w14:paraId="03915C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DD9D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82D6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81D0AC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b/>
          <w:sz w:val="24"/>
          <w:szCs w:val="24"/>
        </w:rPr>
        <w:t>признания экстремистской организацией компании Meta Platforms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(социальные сети Facebook, Instagram, мессенджер WhatsApp)</w:t>
      </w:r>
      <w:r>
        <w:rPr>
          <w:rFonts w:ascii="Times New Roman" w:hAnsi="Times New Roman"/>
          <w:sz w:val="24"/>
          <w:szCs w:val="24"/>
        </w:rPr>
        <w:t xml:space="preserve"> и запрета ее деятельности в Российской Федерации с марта 2022 г., электронные библиографические записи должны иметь:</w:t>
      </w:r>
    </w:p>
    <w:p w14:paraId="1DBA914A">
      <w:pPr>
        <w:numPr>
          <w:numId w:val="0"/>
        </w:numPr>
        <w:spacing w:after="0"/>
        <w:ind w:leftChars="0"/>
        <w:jc w:val="both"/>
        <w:rPr>
          <w:rFonts w:ascii="Times New Roman" w:hAnsi="Times New Roman"/>
          <w:sz w:val="24"/>
          <w:szCs w:val="24"/>
        </w:rPr>
      </w:pPr>
    </w:p>
    <w:p w14:paraId="4F777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b/>
          <w:sz w:val="24"/>
          <w:szCs w:val="24"/>
        </w:rPr>
        <w:t>Поле 300 подполе $a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 w14:paraId="1BBC73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188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E211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5CAE9E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компания Meta Platforms:</w:t>
      </w:r>
    </w:p>
    <w:p w14:paraId="56E0C5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##$aКомпания Meta Platforms признана экстремистской организацией и запрещена в РФ</w:t>
      </w:r>
    </w:p>
    <w:p w14:paraId="5EBCF3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</w:p>
    <w:p w14:paraId="09F431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50D7BC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упоминаются социальные сети Facebook, Instagram, мессенджер WhatsApp:</w:t>
      </w:r>
    </w:p>
    <w:p w14:paraId="52521C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##$aВ тексте упоминаются названия социальных сетей, принадлежащих Meta Platforms Inc., признанной экстремистской организацией на территории РФ</w:t>
      </w:r>
    </w:p>
    <w:p w14:paraId="520659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345B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497DFC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социальная сеть Facebook:</w:t>
      </w:r>
    </w:p>
    <w:p w14:paraId="3630D4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##$aFacebook принадлежит компании Meta, признанной экстремистской организацией и запрещенной в РФ</w:t>
      </w:r>
    </w:p>
    <w:p w14:paraId="3BE643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A3EF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54987B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социальная сеть Instagram:</w:t>
      </w:r>
    </w:p>
    <w:p w14:paraId="1F66F7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##$aInstagram принадлежит компании Meta, признанной экстремистской организацией и запрещенной в РФ</w:t>
      </w:r>
    </w:p>
    <w:p w14:paraId="34BF32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78B0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14:paraId="08EC38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мессенджер WhatsApp:</w:t>
      </w:r>
    </w:p>
    <w:p w14:paraId="627622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300 ##$aWhatsApp принадлежит компании Meta, признанной экстремистской организацией и запрещенной в РФ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E1BAE">
    <w:pPr>
      <w:pStyle w:val="10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26BD1700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1F5DF809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10272838">
                  <w:pPr>
                    <w:pStyle w:val="1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сентябрь, </w:t>
                  </w:r>
                </w:p>
                <w:p w14:paraId="26774F3C">
                  <w:pPr>
                    <w:pStyle w:val="1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2025, № 8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5AE3D"/>
    <w:multiLevelType w:val="multilevel"/>
    <w:tmpl w:val="F385AE3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544CD"/>
    <w:rsid w:val="00061D09"/>
    <w:rsid w:val="0008146A"/>
    <w:rsid w:val="00085EE8"/>
    <w:rsid w:val="000A5CF1"/>
    <w:rsid w:val="000C1785"/>
    <w:rsid w:val="000C4847"/>
    <w:rsid w:val="000D506F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2CAF"/>
    <w:rsid w:val="001F5283"/>
    <w:rsid w:val="001F558F"/>
    <w:rsid w:val="0022673A"/>
    <w:rsid w:val="0023018B"/>
    <w:rsid w:val="00254C97"/>
    <w:rsid w:val="00265DB5"/>
    <w:rsid w:val="00275687"/>
    <w:rsid w:val="00281A14"/>
    <w:rsid w:val="002826B9"/>
    <w:rsid w:val="0028753C"/>
    <w:rsid w:val="002C6D9E"/>
    <w:rsid w:val="002D2138"/>
    <w:rsid w:val="002D6399"/>
    <w:rsid w:val="002D7642"/>
    <w:rsid w:val="002F1184"/>
    <w:rsid w:val="002F51E2"/>
    <w:rsid w:val="003050BD"/>
    <w:rsid w:val="003120D9"/>
    <w:rsid w:val="0032194E"/>
    <w:rsid w:val="00324B02"/>
    <w:rsid w:val="00326308"/>
    <w:rsid w:val="003344BE"/>
    <w:rsid w:val="00335D7D"/>
    <w:rsid w:val="00341B06"/>
    <w:rsid w:val="00341C53"/>
    <w:rsid w:val="003437E6"/>
    <w:rsid w:val="003528D0"/>
    <w:rsid w:val="003B12DC"/>
    <w:rsid w:val="003C4D51"/>
    <w:rsid w:val="003D56FD"/>
    <w:rsid w:val="003D5B15"/>
    <w:rsid w:val="003F3E6C"/>
    <w:rsid w:val="0040581E"/>
    <w:rsid w:val="00410BE6"/>
    <w:rsid w:val="00414CF2"/>
    <w:rsid w:val="00417943"/>
    <w:rsid w:val="004276C5"/>
    <w:rsid w:val="00437E83"/>
    <w:rsid w:val="00441340"/>
    <w:rsid w:val="00453A87"/>
    <w:rsid w:val="00464142"/>
    <w:rsid w:val="004701E9"/>
    <w:rsid w:val="00471008"/>
    <w:rsid w:val="00477D00"/>
    <w:rsid w:val="004874D6"/>
    <w:rsid w:val="004A19FA"/>
    <w:rsid w:val="004B5E6C"/>
    <w:rsid w:val="004D0E56"/>
    <w:rsid w:val="004D4A37"/>
    <w:rsid w:val="004D5CFE"/>
    <w:rsid w:val="004E5D4C"/>
    <w:rsid w:val="004F32D8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77477"/>
    <w:rsid w:val="0058464F"/>
    <w:rsid w:val="0059380E"/>
    <w:rsid w:val="005A16EE"/>
    <w:rsid w:val="005A3014"/>
    <w:rsid w:val="005A676A"/>
    <w:rsid w:val="005A6A65"/>
    <w:rsid w:val="005C186D"/>
    <w:rsid w:val="005D7055"/>
    <w:rsid w:val="005D7AD7"/>
    <w:rsid w:val="005E1338"/>
    <w:rsid w:val="005E1918"/>
    <w:rsid w:val="005E3F54"/>
    <w:rsid w:val="005F34CB"/>
    <w:rsid w:val="005F3C6A"/>
    <w:rsid w:val="00622B27"/>
    <w:rsid w:val="00634221"/>
    <w:rsid w:val="00637F47"/>
    <w:rsid w:val="00640F57"/>
    <w:rsid w:val="0064668D"/>
    <w:rsid w:val="00650729"/>
    <w:rsid w:val="00655861"/>
    <w:rsid w:val="00657A12"/>
    <w:rsid w:val="00667622"/>
    <w:rsid w:val="00672549"/>
    <w:rsid w:val="00675A37"/>
    <w:rsid w:val="00692878"/>
    <w:rsid w:val="006A707E"/>
    <w:rsid w:val="006B3007"/>
    <w:rsid w:val="006B45DE"/>
    <w:rsid w:val="006C4789"/>
    <w:rsid w:val="006F4F8D"/>
    <w:rsid w:val="00711959"/>
    <w:rsid w:val="007203AD"/>
    <w:rsid w:val="0073653D"/>
    <w:rsid w:val="007461B6"/>
    <w:rsid w:val="00746821"/>
    <w:rsid w:val="0074799E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43776"/>
    <w:rsid w:val="00855B75"/>
    <w:rsid w:val="00880F90"/>
    <w:rsid w:val="00881931"/>
    <w:rsid w:val="00890A51"/>
    <w:rsid w:val="00891F4F"/>
    <w:rsid w:val="008A7508"/>
    <w:rsid w:val="008B21FA"/>
    <w:rsid w:val="008B5ADA"/>
    <w:rsid w:val="008E0414"/>
    <w:rsid w:val="008E6290"/>
    <w:rsid w:val="008F778E"/>
    <w:rsid w:val="0090113F"/>
    <w:rsid w:val="0090219A"/>
    <w:rsid w:val="009035DE"/>
    <w:rsid w:val="009141C1"/>
    <w:rsid w:val="00915C38"/>
    <w:rsid w:val="00916E2A"/>
    <w:rsid w:val="00924986"/>
    <w:rsid w:val="009261A3"/>
    <w:rsid w:val="0093464A"/>
    <w:rsid w:val="00950BDF"/>
    <w:rsid w:val="00951CFE"/>
    <w:rsid w:val="00960256"/>
    <w:rsid w:val="009732AD"/>
    <w:rsid w:val="0097576F"/>
    <w:rsid w:val="009807C1"/>
    <w:rsid w:val="009A3E18"/>
    <w:rsid w:val="009A5E12"/>
    <w:rsid w:val="009A63E4"/>
    <w:rsid w:val="009B32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B0310"/>
    <w:rsid w:val="00AD1882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87795"/>
    <w:rsid w:val="00B94F69"/>
    <w:rsid w:val="00B9557A"/>
    <w:rsid w:val="00B96A5A"/>
    <w:rsid w:val="00B9782E"/>
    <w:rsid w:val="00BB09E1"/>
    <w:rsid w:val="00BB2906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A3C99"/>
    <w:rsid w:val="00CB4FFB"/>
    <w:rsid w:val="00CC103D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51AB8"/>
    <w:rsid w:val="00D757A6"/>
    <w:rsid w:val="00D92DFD"/>
    <w:rsid w:val="00DA5865"/>
    <w:rsid w:val="00DA647B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36125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8F204F3"/>
    <w:rsid w:val="0DC3413D"/>
    <w:rsid w:val="0E860CE1"/>
    <w:rsid w:val="0E87229D"/>
    <w:rsid w:val="10231A07"/>
    <w:rsid w:val="117B4CA2"/>
    <w:rsid w:val="144E07DC"/>
    <w:rsid w:val="14851779"/>
    <w:rsid w:val="17F141D6"/>
    <w:rsid w:val="196562B6"/>
    <w:rsid w:val="1C48750C"/>
    <w:rsid w:val="1F3C1C4F"/>
    <w:rsid w:val="211D68E2"/>
    <w:rsid w:val="22472973"/>
    <w:rsid w:val="256054CE"/>
    <w:rsid w:val="26B63EE5"/>
    <w:rsid w:val="27C75770"/>
    <w:rsid w:val="28D5683E"/>
    <w:rsid w:val="29E116D0"/>
    <w:rsid w:val="2AC81DF1"/>
    <w:rsid w:val="2ADE5363"/>
    <w:rsid w:val="2C542347"/>
    <w:rsid w:val="2D17255C"/>
    <w:rsid w:val="2D6A2D98"/>
    <w:rsid w:val="2D740220"/>
    <w:rsid w:val="2DC82953"/>
    <w:rsid w:val="30E801AF"/>
    <w:rsid w:val="340B3B7A"/>
    <w:rsid w:val="34A1760C"/>
    <w:rsid w:val="35F32813"/>
    <w:rsid w:val="388D1060"/>
    <w:rsid w:val="38E627E6"/>
    <w:rsid w:val="3E2B0EF4"/>
    <w:rsid w:val="3EFA6ABC"/>
    <w:rsid w:val="3F705C23"/>
    <w:rsid w:val="3F7C2875"/>
    <w:rsid w:val="40C073DD"/>
    <w:rsid w:val="41D35C22"/>
    <w:rsid w:val="42FC0372"/>
    <w:rsid w:val="474571C6"/>
    <w:rsid w:val="478B2A70"/>
    <w:rsid w:val="499B1492"/>
    <w:rsid w:val="4B4B4CC6"/>
    <w:rsid w:val="4BAC3266"/>
    <w:rsid w:val="4C663BE7"/>
    <w:rsid w:val="4FB24C65"/>
    <w:rsid w:val="52A9540C"/>
    <w:rsid w:val="59461A9A"/>
    <w:rsid w:val="598E5ADF"/>
    <w:rsid w:val="5A7E7705"/>
    <w:rsid w:val="5C3B6476"/>
    <w:rsid w:val="5C9602FA"/>
    <w:rsid w:val="618F4755"/>
    <w:rsid w:val="622754BA"/>
    <w:rsid w:val="63F06D02"/>
    <w:rsid w:val="67880AE7"/>
    <w:rsid w:val="67903975"/>
    <w:rsid w:val="6827516E"/>
    <w:rsid w:val="6942333C"/>
    <w:rsid w:val="69E563C8"/>
    <w:rsid w:val="6AF203D1"/>
    <w:rsid w:val="6C25217A"/>
    <w:rsid w:val="6F007AF2"/>
    <w:rsid w:val="7118679B"/>
    <w:rsid w:val="714F4C03"/>
    <w:rsid w:val="725B506B"/>
    <w:rsid w:val="72B678C5"/>
    <w:rsid w:val="739A0D6E"/>
    <w:rsid w:val="7506350D"/>
    <w:rsid w:val="778B6F43"/>
    <w:rsid w:val="78072B24"/>
    <w:rsid w:val="79FE2930"/>
    <w:rsid w:val="7A5B35B2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4"/>
    <w:link w:val="9"/>
    <w:semiHidden/>
    <w:qFormat/>
    <w:uiPriority w:val="99"/>
    <w:rPr>
      <w:sz w:val="20"/>
      <w:szCs w:val="20"/>
    </w:rPr>
  </w:style>
  <w:style w:type="character" w:customStyle="1" w:styleId="15">
    <w:name w:val="Верхний колонтитул Знак"/>
    <w:basedOn w:val="4"/>
    <w:link w:val="10"/>
    <w:qFormat/>
    <w:uiPriority w:val="99"/>
  </w:style>
  <w:style w:type="character" w:customStyle="1" w:styleId="16">
    <w:name w:val="Нижний колонтитул Знак"/>
    <w:basedOn w:val="4"/>
    <w:link w:val="11"/>
    <w:qFormat/>
    <w:uiPriority w:val="99"/>
  </w:style>
  <w:style w:type="character" w:customStyle="1" w:styleId="17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jsgrdq"/>
    <w:basedOn w:val="4"/>
    <w:qFormat/>
    <w:uiPriority w:val="0"/>
  </w:style>
  <w:style w:type="paragraph" w:customStyle="1" w:styleId="20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highlight"/>
    <w:basedOn w:val="4"/>
    <w:qFormat/>
    <w:uiPriority w:val="0"/>
  </w:style>
  <w:style w:type="character" w:customStyle="1" w:styleId="23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D539C-836A-4CE0-B88F-074D6C78C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872</Words>
  <Characters>4972</Characters>
  <Lines>41</Lines>
  <Paragraphs>11</Paragraphs>
  <TotalTime>9</TotalTime>
  <ScaleCrop>false</ScaleCrop>
  <LinksUpToDate>false</LinksUpToDate>
  <CharactersWithSpaces>5833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2025-11-21T10:28:00Z</cp:lastPrinted>
  <dcterms:modified xsi:type="dcterms:W3CDTF">2026-04-16T06:45:33Z</dcterms:modified>
  <dc:title>МЕТОДИЧЕСКИЕ РЕКОМЕНДАЦИИ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8B60FDD3225546D1B4171095B06BEBCA</vt:lpwstr>
  </property>
</Properties>
</file>